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CF" w:rsidRDefault="00B2414C" w:rsidP="00B2414C">
      <w:pPr>
        <w:jc w:val="center"/>
        <w:rPr>
          <w:b/>
          <w:u w:val="single"/>
        </w:rPr>
      </w:pPr>
      <w:r>
        <w:rPr>
          <w:b/>
          <w:u w:val="single"/>
        </w:rPr>
        <w:t xml:space="preserve">Time Line Year </w:t>
      </w:r>
      <w:proofErr w:type="gramStart"/>
      <w:r>
        <w:rPr>
          <w:b/>
          <w:u w:val="single"/>
        </w:rPr>
        <w:t>10  2017</w:t>
      </w:r>
      <w:proofErr w:type="gramEnd"/>
      <w:r>
        <w:rPr>
          <w:b/>
          <w:u w:val="single"/>
        </w:rPr>
        <w:t xml:space="preserve"> – 2018 </w:t>
      </w:r>
    </w:p>
    <w:p w:rsidR="00B2414C" w:rsidRPr="00B2414C" w:rsidRDefault="00B2414C" w:rsidP="00B2414C">
      <w:pPr>
        <w:jc w:val="center"/>
        <w:rPr>
          <w:b/>
          <w:u w:val="single"/>
        </w:rPr>
      </w:pP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Theory on chromosomes, DNA etc.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Mito</w:t>
      </w:r>
      <w:r w:rsidR="00B2414C">
        <w:t>sis and Cell cycle.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Stem cells theory. Set up cuttings experiment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Stem cells LRC lesson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Stem cell presentation lesson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S</w:t>
      </w:r>
      <w:r w:rsidR="00B2414C">
        <w:t>tem cell debate lesson</w:t>
      </w:r>
      <w:r w:rsidRPr="00B2414C">
        <w:t xml:space="preserve"> Look at cuttings.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Common Assessment (10.01 Mitosis and stem cells) 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Go over common assessment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Diffusion, osmosis and active transport - demonstrations and theory. 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Agar cube practical.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RP3: Chips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RP3: Chips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Common Assessment (10.02 Movement across membranes)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Go over common assessment.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Proteins and enzymes.  Theory and demo.  Digestion and digestive enzymes (link to METABOLISM).  Link to digestion/ food tests.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Catalase and different foods.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RP5: Starch and amylase </w:t>
      </w:r>
      <w:proofErr w:type="gramStart"/>
      <w:r w:rsidRPr="00B2414C">
        <w:t>( pH</w:t>
      </w:r>
      <w:proofErr w:type="gramEnd"/>
      <w:r w:rsidRPr="00B2414C">
        <w:t xml:space="preserve"> spotting tile method). Calculate rates of reaction.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Industrial enzymes poster  (LRC)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Digestion and digestive system.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RP4: Food Tests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Common Assessment (10.03 Enzymes and digestion)    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Go over common assessment. Heart and lung work sheet for home work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Heart (a bit on lung structure). Heart dissection.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SA node and artificial pacemakers.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Blood vessel theory and </w:t>
      </w:r>
      <w:proofErr w:type="spellStart"/>
      <w:r w:rsidRPr="00B2414C">
        <w:t>Bandas</w:t>
      </w:r>
      <w:proofErr w:type="spellEnd"/>
      <w:r w:rsidRPr="00B2414C">
        <w:t>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LRC Research lesson: CHD, valves, transplants etc.  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Presentations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Presentati</w:t>
      </w:r>
      <w:r w:rsidR="00B2414C">
        <w:t>ons and theory on health issues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Lesson using resources to translate disease incidence data </w:t>
      </w:r>
      <w:r w:rsidR="00B2414C">
        <w:t>between various forms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Common Assessment 10.04 Heart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Go over Common Assessment.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LRC Research: groups to provide a ‘book’ on 4.2.2.6 : Lifestyle and Health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Lesson using resources to translate disease incidence data </w:t>
      </w:r>
      <w:r w:rsidR="00B2414C">
        <w:t xml:space="preserve">between various forms 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Th</w:t>
      </w:r>
      <w:r w:rsidR="00B2414C">
        <w:t xml:space="preserve">eory lesson on cancer. 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Common Assessment 10.05 Disease (animal)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Go over Common Assessment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Plant tissues, organs and systems. Theory and celery stem (coloured water) observation under</w:t>
      </w:r>
      <w:r w:rsidR="00B2414C">
        <w:t xml:space="preserve"> microscopes </w:t>
      </w:r>
      <w:r w:rsidRPr="00B2414C">
        <w:t>R.P.1: Microscopy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Adaptations of root hair cells, xylem and phloem. Further work with </w:t>
      </w:r>
      <w:proofErr w:type="spellStart"/>
      <w:r w:rsidRPr="00B2414C">
        <w:t>Bandas</w:t>
      </w:r>
      <w:proofErr w:type="spellEnd"/>
      <w:r w:rsidRPr="00B2414C">
        <w:t xml:space="preserve"> and microscopes.  R.P.1 Microscopy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Structure and function of stomata. Stomatal peel. R.P.1 Microscopy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Transpiration and photometer.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lastRenderedPageBreak/>
        <w:t>Common Assessment 10.06 Plant tissues, gas exchange and transport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Go over Common Assessment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LRC Research: Plant and animal diseases. (Don’t forget 4.3.3. (p 36)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 xml:space="preserve">Presentations 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Presentations. Start immunity.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Continue with Immunity theory and vaccination, also plant defences.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Common Assessment 10.07 Immunity/Plant and Animal Disease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Go over Common Assessment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Photosynthesis theory.  How plants use the products of photosynthesis.</w:t>
      </w:r>
    </w:p>
    <w:p w:rsidR="00DA2CCF" w:rsidRPr="00B2414C" w:rsidRDefault="00B2414C" w:rsidP="00B2414C">
      <w:pPr>
        <w:pStyle w:val="ListParagraph"/>
        <w:numPr>
          <w:ilvl w:val="0"/>
          <w:numId w:val="2"/>
        </w:numPr>
      </w:pPr>
      <w:r>
        <w:t xml:space="preserve">RP 6 Photosynthesis 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Horticulture/greenhouses and understanding relevant data.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Common Assessment 10.08 Photosynthesis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Go over Common Assessment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Respiration theory.</w:t>
      </w:r>
      <w:r w:rsidR="00B2414C">
        <w:t xml:space="preserve"> Metabolism. Make bread</w:t>
      </w:r>
      <w:bookmarkStart w:id="0" w:name="_GoBack"/>
      <w:bookmarkEnd w:id="0"/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Respiration and Exercise Investigation (bottles of water?)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Common Assessment 10.09: Respiration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Go over Respiration Common Assessment.</w:t>
      </w:r>
    </w:p>
    <w:p w:rsidR="00DA2CCF" w:rsidRPr="00B2414C" w:rsidRDefault="00DA2CCF" w:rsidP="00B2414C">
      <w:pPr>
        <w:pStyle w:val="ListParagraph"/>
        <w:numPr>
          <w:ilvl w:val="0"/>
          <w:numId w:val="2"/>
        </w:numPr>
      </w:pPr>
      <w:r w:rsidRPr="00B2414C">
        <w:t>Common Assessment 10.10 End of Year mock</w:t>
      </w:r>
    </w:p>
    <w:p w:rsidR="00110C06" w:rsidRDefault="00110C06"/>
    <w:sectPr w:rsidR="0011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CC4"/>
    <w:multiLevelType w:val="hybridMultilevel"/>
    <w:tmpl w:val="D850F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091B"/>
    <w:multiLevelType w:val="hybridMultilevel"/>
    <w:tmpl w:val="069A9AC2"/>
    <w:lvl w:ilvl="0" w:tplc="B760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CF"/>
    <w:rsid w:val="00063D38"/>
    <w:rsid w:val="00110C06"/>
    <w:rsid w:val="003554D6"/>
    <w:rsid w:val="00723E34"/>
    <w:rsid w:val="00971828"/>
    <w:rsid w:val="00B2414C"/>
    <w:rsid w:val="00D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D7F3"/>
  <w15:chartTrackingRefBased/>
  <w15:docId w15:val="{98357FA9-0EC7-4081-AF75-9DEBB9D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CF"/>
    <w:pPr>
      <w:spacing w:after="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E116D1BF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Ilford County High School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</dc:creator>
  <cp:keywords/>
  <dc:description/>
  <cp:lastModifiedBy>Tyler D</cp:lastModifiedBy>
  <cp:revision>2</cp:revision>
  <dcterms:created xsi:type="dcterms:W3CDTF">2017-10-16T16:02:00Z</dcterms:created>
  <dcterms:modified xsi:type="dcterms:W3CDTF">2017-10-16T16:02:00Z</dcterms:modified>
</cp:coreProperties>
</file>